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3D2" w:rsidRPr="005973D2" w:rsidRDefault="00790B6A" w:rsidP="005973D2">
      <w:pPr>
        <w:spacing w:after="0"/>
        <w:jc w:val="center"/>
        <w:rPr>
          <w:b/>
          <w:color w:val="4472C4" w:themeColor="accent5"/>
        </w:rPr>
      </w:pPr>
      <w:proofErr w:type="spellStart"/>
      <w:r w:rsidRPr="005973D2">
        <w:rPr>
          <w:b/>
          <w:color w:val="4472C4" w:themeColor="accent5"/>
        </w:rPr>
        <w:t>Ardens</w:t>
      </w:r>
      <w:proofErr w:type="spellEnd"/>
      <w:r w:rsidRPr="005973D2">
        <w:rPr>
          <w:b/>
          <w:color w:val="4472C4" w:themeColor="accent5"/>
        </w:rPr>
        <w:t xml:space="preserve"> Structured Medication Review Template</w:t>
      </w:r>
    </w:p>
    <w:p w:rsidR="005973D2" w:rsidRDefault="005973D2" w:rsidP="005973D2">
      <w:pPr>
        <w:spacing w:after="0"/>
        <w:jc w:val="center"/>
        <w:rPr>
          <w:b/>
          <w:color w:val="4472C4" w:themeColor="accent5"/>
        </w:rPr>
      </w:pPr>
      <w:r>
        <w:t xml:space="preserve"> </w:t>
      </w:r>
      <w:proofErr w:type="spellStart"/>
      <w:r w:rsidRPr="005973D2">
        <w:rPr>
          <w:b/>
          <w:color w:val="4472C4" w:themeColor="accent5"/>
        </w:rPr>
        <w:t>EMISweb</w:t>
      </w:r>
      <w:proofErr w:type="spellEnd"/>
    </w:p>
    <w:p w:rsidR="005973D2" w:rsidRDefault="005973D2" w:rsidP="005973D2">
      <w:pPr>
        <w:spacing w:after="0" w:line="240" w:lineRule="auto"/>
        <w:rPr>
          <w:rFonts w:eastAsia="Times New Roman" w:cstheme="minorHAnsi"/>
          <w:sz w:val="20"/>
          <w:szCs w:val="20"/>
          <w:lang w:val="en" w:eastAsia="en-GB"/>
        </w:rPr>
      </w:pPr>
      <w:r w:rsidRPr="006538FF">
        <w:rPr>
          <w:rFonts w:eastAsia="Times New Roman" w:cstheme="minorHAnsi"/>
          <w:sz w:val="20"/>
          <w:szCs w:val="20"/>
          <w:lang w:val="en" w:eastAsia="en-GB"/>
        </w:rPr>
        <w:t xml:space="preserve">The </w:t>
      </w:r>
      <w:proofErr w:type="spellStart"/>
      <w:r w:rsidRPr="006538FF">
        <w:rPr>
          <w:rFonts w:eastAsia="Times New Roman" w:cstheme="minorHAnsi"/>
          <w:sz w:val="20"/>
          <w:szCs w:val="20"/>
          <w:lang w:val="en" w:eastAsia="en-GB"/>
        </w:rPr>
        <w:t>Ardens</w:t>
      </w:r>
      <w:proofErr w:type="spellEnd"/>
      <w:r w:rsidRPr="006538FF">
        <w:rPr>
          <w:rFonts w:eastAsia="Times New Roman" w:cstheme="minorHAnsi"/>
          <w:sz w:val="20"/>
          <w:szCs w:val="20"/>
          <w:lang w:val="en" w:eastAsia="en-GB"/>
        </w:rPr>
        <w:t xml:space="preserve"> Structured Medication Review template has been designed to support practices with a comprehensive medication review for the patient, aligning with the </w:t>
      </w:r>
      <w:hyperlink r:id="rId8" w:history="1">
        <w:r w:rsidRPr="006538FF">
          <w:rPr>
            <w:rFonts w:eastAsia="Times New Roman" w:cstheme="minorHAnsi"/>
            <w:color w:val="0000FF"/>
            <w:sz w:val="20"/>
            <w:szCs w:val="20"/>
            <w:u w:val="single"/>
            <w:lang w:val="en" w:eastAsia="en-GB"/>
          </w:rPr>
          <w:t>PCN DES 2020/21</w:t>
        </w:r>
      </w:hyperlink>
      <w:r w:rsidRPr="006538FF">
        <w:rPr>
          <w:rFonts w:eastAsia="Times New Roman" w:cstheme="minorHAnsi"/>
          <w:sz w:val="20"/>
          <w:szCs w:val="20"/>
          <w:lang w:val="en" w:eastAsia="en-GB"/>
        </w:rPr>
        <w:t xml:space="preserve"> requirements. </w:t>
      </w:r>
    </w:p>
    <w:p w:rsidR="00790B6A" w:rsidRDefault="005E5121" w:rsidP="005973D2">
      <w:pPr>
        <w:spacing w:after="0"/>
        <w:jc w:val="center"/>
      </w:pPr>
      <w:r w:rsidRPr="005E5121">
        <w:rPr>
          <w:noProof/>
          <w:lang w:eastAsia="en-GB"/>
        </w:rPr>
        <w:drawing>
          <wp:inline distT="0" distB="0" distL="0" distR="0" wp14:anchorId="0CEAB7B1" wp14:editId="0A36FF82">
            <wp:extent cx="6571189" cy="3659383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6634" cy="367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FF" w:rsidRDefault="00790B6A" w:rsidP="00790B6A">
      <w:pPr>
        <w:tabs>
          <w:tab w:val="left" w:pos="3840"/>
        </w:tabs>
      </w:pPr>
      <w:r>
        <w:tab/>
      </w:r>
      <w:r w:rsidRPr="005E5121">
        <w:rPr>
          <w:noProof/>
          <w:lang w:eastAsia="en-GB"/>
        </w:rPr>
        <w:drawing>
          <wp:inline distT="0" distB="0" distL="0" distR="0" wp14:anchorId="42BE61BE" wp14:editId="1CB89B7B">
            <wp:extent cx="6578221" cy="32950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5264" cy="329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B6A" w:rsidRDefault="005E5121" w:rsidP="00790B6A">
      <w:pPr>
        <w:tabs>
          <w:tab w:val="left" w:pos="3840"/>
        </w:tabs>
      </w:pPr>
      <w:r w:rsidRPr="005E5121">
        <w:rPr>
          <w:noProof/>
          <w:lang w:eastAsia="en-GB"/>
        </w:rPr>
        <w:lastRenderedPageBreak/>
        <w:drawing>
          <wp:inline distT="0" distB="0" distL="0" distR="0" wp14:anchorId="0EA10FE1" wp14:editId="5B87BCFF">
            <wp:extent cx="6528391" cy="3431408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9043" cy="343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FF" w:rsidRDefault="00790B6A" w:rsidP="00790B6A">
      <w:r w:rsidRPr="00790B6A">
        <w:rPr>
          <w:noProof/>
          <w:lang w:eastAsia="en-GB"/>
        </w:rPr>
        <w:drawing>
          <wp:inline distT="0" distB="0" distL="0" distR="0" wp14:anchorId="084921A1" wp14:editId="39DA0F3F">
            <wp:extent cx="6527800" cy="345186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7235" cy="345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81F" w:rsidRDefault="006C6383" w:rsidP="00EE581F">
      <w:pPr>
        <w:spacing w:after="0" w:line="240" w:lineRule="auto"/>
        <w:rPr>
          <w:rFonts w:eastAsia="Times New Roman" w:cstheme="minorHAnsi"/>
          <w:sz w:val="20"/>
          <w:szCs w:val="20"/>
          <w:lang w:val="en" w:eastAsia="en-GB"/>
        </w:rPr>
      </w:pPr>
      <w:r>
        <w:rPr>
          <w:rFonts w:eastAsia="Times New Roman" w:cstheme="minorHAnsi"/>
          <w:sz w:val="20"/>
          <w:szCs w:val="20"/>
          <w:lang w:val="en" w:eastAsia="en-GB"/>
        </w:rPr>
        <w:t xml:space="preserve">The </w:t>
      </w:r>
      <w:r w:rsidR="006538FF" w:rsidRPr="006538FF">
        <w:rPr>
          <w:rFonts w:eastAsia="Times New Roman" w:cstheme="minorHAnsi"/>
          <w:sz w:val="20"/>
          <w:szCs w:val="20"/>
          <w:lang w:val="en" w:eastAsia="en-GB"/>
        </w:rPr>
        <w:t>Structured Medication Review template</w:t>
      </w:r>
      <w:r>
        <w:rPr>
          <w:rFonts w:eastAsia="Times New Roman" w:cstheme="minorHAnsi"/>
          <w:sz w:val="20"/>
          <w:szCs w:val="20"/>
          <w:lang w:val="en" w:eastAsia="en-GB"/>
        </w:rPr>
        <w:t xml:space="preserve"> can be accessed </w:t>
      </w:r>
      <w:r w:rsidR="006538FF" w:rsidRPr="006538FF">
        <w:rPr>
          <w:rFonts w:eastAsia="Times New Roman" w:cstheme="minorHAnsi"/>
          <w:sz w:val="20"/>
          <w:szCs w:val="20"/>
          <w:lang w:val="en" w:eastAsia="en-GB"/>
        </w:rPr>
        <w:t>in one of the following ways:</w:t>
      </w:r>
    </w:p>
    <w:p w:rsidR="00EE581F" w:rsidRPr="00EE581F" w:rsidRDefault="00EE581F" w:rsidP="00EE581F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theme="minorHAnsi"/>
          <w:sz w:val="20"/>
          <w:szCs w:val="20"/>
          <w:lang w:val="en" w:eastAsia="en-GB"/>
        </w:rPr>
      </w:pPr>
      <w:r w:rsidRPr="00EE581F">
        <w:rPr>
          <w:rFonts w:eastAsia="Times New Roman" w:cstheme="minorHAnsi"/>
          <w:sz w:val="20"/>
          <w:szCs w:val="20"/>
          <w:lang w:val="en" w:eastAsia="en-GB"/>
        </w:rPr>
        <w:t>Select patient</w:t>
      </w:r>
    </w:p>
    <w:p w:rsidR="006538FF" w:rsidRPr="006538FF" w:rsidRDefault="006538FF" w:rsidP="00EE581F">
      <w:pPr>
        <w:numPr>
          <w:ilvl w:val="0"/>
          <w:numId w:val="5"/>
        </w:numPr>
        <w:spacing w:after="0" w:line="240" w:lineRule="auto"/>
        <w:rPr>
          <w:rFonts w:eastAsia="Times New Roman" w:cstheme="minorHAnsi"/>
          <w:sz w:val="20"/>
          <w:szCs w:val="20"/>
          <w:lang w:val="en" w:eastAsia="en-GB"/>
        </w:rPr>
      </w:pPr>
      <w:r w:rsidRPr="006538FF">
        <w:rPr>
          <w:rFonts w:eastAsia="Times New Roman" w:cstheme="minorHAnsi"/>
          <w:sz w:val="20"/>
          <w:szCs w:val="20"/>
          <w:lang w:val="en" w:eastAsia="en-GB"/>
        </w:rPr>
        <w:t xml:space="preserve">Click on the </w:t>
      </w:r>
      <w:r w:rsidRPr="006538FF">
        <w:rPr>
          <w:rFonts w:eastAsia="Times New Roman" w:cstheme="minorHAnsi"/>
          <w:b/>
          <w:bCs/>
          <w:sz w:val="20"/>
          <w:szCs w:val="20"/>
          <w:lang w:val="en" w:eastAsia="en-GB"/>
        </w:rPr>
        <w:t>Run Template</w:t>
      </w:r>
      <w:r w:rsidRPr="006538FF">
        <w:rPr>
          <w:rFonts w:eastAsia="Times New Roman" w:cstheme="minorHAnsi"/>
          <w:sz w:val="20"/>
          <w:szCs w:val="20"/>
          <w:lang w:val="en" w:eastAsia="en-GB"/>
        </w:rPr>
        <w:t xml:space="preserve"> option within the consultation.</w:t>
      </w:r>
    </w:p>
    <w:p w:rsidR="006538FF" w:rsidRPr="006538FF" w:rsidRDefault="006538FF" w:rsidP="00EE581F">
      <w:pPr>
        <w:numPr>
          <w:ilvl w:val="0"/>
          <w:numId w:val="5"/>
        </w:numPr>
        <w:spacing w:after="0" w:line="240" w:lineRule="auto"/>
        <w:rPr>
          <w:rFonts w:eastAsia="Times New Roman" w:cstheme="minorHAnsi"/>
          <w:sz w:val="20"/>
          <w:szCs w:val="20"/>
          <w:lang w:val="en" w:eastAsia="en-GB"/>
        </w:rPr>
      </w:pPr>
      <w:r w:rsidRPr="006538FF">
        <w:rPr>
          <w:rFonts w:eastAsia="Times New Roman" w:cstheme="minorHAnsi"/>
          <w:sz w:val="20"/>
          <w:szCs w:val="20"/>
          <w:lang w:val="en" w:eastAsia="en-GB"/>
        </w:rPr>
        <w:t xml:space="preserve">Click on the </w:t>
      </w:r>
      <w:r w:rsidRPr="006538FF">
        <w:rPr>
          <w:rFonts w:eastAsia="Times New Roman" w:cstheme="minorHAnsi"/>
          <w:b/>
          <w:bCs/>
          <w:sz w:val="20"/>
          <w:szCs w:val="20"/>
          <w:lang w:val="en" w:eastAsia="en-GB"/>
        </w:rPr>
        <w:t>Add </w:t>
      </w:r>
      <w:r w:rsidRPr="006538FF">
        <w:rPr>
          <w:rFonts w:eastAsia="Times New Roman" w:cstheme="minorHAnsi"/>
          <w:sz w:val="20"/>
          <w:szCs w:val="20"/>
          <w:lang w:val="en" w:eastAsia="en-GB"/>
        </w:rPr>
        <w:t xml:space="preserve">&gt; </w:t>
      </w:r>
      <w:r w:rsidRPr="006538FF">
        <w:rPr>
          <w:rFonts w:eastAsia="Times New Roman" w:cstheme="minorHAnsi"/>
          <w:b/>
          <w:bCs/>
          <w:sz w:val="20"/>
          <w:szCs w:val="20"/>
          <w:lang w:val="en" w:eastAsia="en-GB"/>
        </w:rPr>
        <w:t>Data using Template</w:t>
      </w:r>
      <w:r w:rsidRPr="006538FF">
        <w:rPr>
          <w:rFonts w:eastAsia="Times New Roman" w:cstheme="minorHAnsi"/>
          <w:sz w:val="20"/>
          <w:szCs w:val="20"/>
          <w:lang w:val="en" w:eastAsia="en-GB"/>
        </w:rPr>
        <w:t xml:space="preserve"> option outside of a consultation.</w:t>
      </w:r>
    </w:p>
    <w:p w:rsidR="006538FF" w:rsidRPr="006538FF" w:rsidRDefault="006538FF" w:rsidP="006538FF">
      <w:pPr>
        <w:spacing w:after="0" w:line="240" w:lineRule="auto"/>
        <w:rPr>
          <w:rFonts w:eastAsia="Times New Roman" w:cstheme="minorHAnsi"/>
          <w:sz w:val="20"/>
          <w:szCs w:val="20"/>
          <w:lang w:val="en" w:eastAsia="en-GB"/>
        </w:rPr>
      </w:pPr>
      <w:r w:rsidRPr="006538FF">
        <w:rPr>
          <w:rFonts w:eastAsia="Times New Roman" w:cstheme="minorHAnsi"/>
          <w:sz w:val="20"/>
          <w:szCs w:val="20"/>
          <w:lang w:val="en" w:eastAsia="en-GB"/>
        </w:rPr>
        <w:t>Clicking on either of the options above will display the Template Picker screen. Search for the '</w:t>
      </w:r>
      <w:r w:rsidRPr="006538FF">
        <w:rPr>
          <w:rFonts w:eastAsia="Times New Roman" w:cstheme="minorHAnsi"/>
          <w:b/>
          <w:bCs/>
          <w:sz w:val="20"/>
          <w:szCs w:val="20"/>
          <w:lang w:val="en" w:eastAsia="en-GB"/>
        </w:rPr>
        <w:t>Structured Medication Review Template</w:t>
      </w:r>
      <w:r w:rsidRPr="006538FF">
        <w:rPr>
          <w:rFonts w:eastAsia="Times New Roman" w:cstheme="minorHAnsi"/>
          <w:sz w:val="20"/>
          <w:szCs w:val="20"/>
          <w:lang w:val="en" w:eastAsia="en-GB"/>
        </w:rPr>
        <w:t xml:space="preserve">' using the search box provided or folder navigation pane. Select the template and click </w:t>
      </w:r>
      <w:r w:rsidRPr="006538FF">
        <w:rPr>
          <w:rFonts w:eastAsia="Times New Roman" w:cstheme="minorHAnsi"/>
          <w:b/>
          <w:bCs/>
          <w:sz w:val="20"/>
          <w:szCs w:val="20"/>
          <w:lang w:val="en" w:eastAsia="en-GB"/>
        </w:rPr>
        <w:t>OK</w:t>
      </w:r>
      <w:r w:rsidRPr="006538FF">
        <w:rPr>
          <w:rFonts w:eastAsia="Times New Roman" w:cstheme="minorHAnsi"/>
          <w:sz w:val="20"/>
          <w:szCs w:val="20"/>
          <w:lang w:val="en" w:eastAsia="en-GB"/>
        </w:rPr>
        <w:t>.</w:t>
      </w:r>
    </w:p>
    <w:p w:rsidR="006538FF" w:rsidRPr="006538FF" w:rsidRDefault="006538FF" w:rsidP="006538FF">
      <w:pPr>
        <w:spacing w:after="0" w:line="270" w:lineRule="atLeast"/>
        <w:rPr>
          <w:rFonts w:eastAsia="Times New Roman" w:cstheme="minorHAnsi"/>
          <w:color w:val="055C87"/>
          <w:sz w:val="20"/>
          <w:szCs w:val="20"/>
          <w:lang w:val="en" w:eastAsia="en-GB"/>
        </w:rPr>
      </w:pPr>
      <w:proofErr w:type="spellStart"/>
      <w:r w:rsidRPr="006538FF">
        <w:rPr>
          <w:rFonts w:eastAsia="Times New Roman" w:cstheme="minorHAnsi"/>
          <w:i/>
          <w:iCs/>
          <w:color w:val="055C87"/>
          <w:sz w:val="20"/>
          <w:szCs w:val="20"/>
          <w:lang w:val="en" w:eastAsia="en-GB"/>
        </w:rPr>
        <w:t>Can not</w:t>
      </w:r>
      <w:proofErr w:type="spellEnd"/>
      <w:r w:rsidRPr="006538FF">
        <w:rPr>
          <w:rFonts w:eastAsia="Times New Roman" w:cstheme="minorHAnsi"/>
          <w:i/>
          <w:iCs/>
          <w:color w:val="055C87"/>
          <w:sz w:val="20"/>
          <w:szCs w:val="20"/>
          <w:lang w:val="en" w:eastAsia="en-GB"/>
        </w:rPr>
        <w:t xml:space="preserve"> see any of the above template?</w:t>
      </w:r>
      <w:r w:rsidRPr="006538FF">
        <w:rPr>
          <w:rFonts w:eastAsia="Times New Roman" w:cstheme="minorHAnsi"/>
          <w:color w:val="055C87"/>
          <w:sz w:val="20"/>
          <w:szCs w:val="20"/>
          <w:lang w:val="en" w:eastAsia="en-GB"/>
        </w:rPr>
        <w:t>  Check the template has been activated in your EMIS system.</w:t>
      </w:r>
    </w:p>
    <w:p w:rsidR="006538FF" w:rsidRPr="006538FF" w:rsidRDefault="006538FF" w:rsidP="006538FF">
      <w:pPr>
        <w:spacing w:after="0" w:line="270" w:lineRule="atLeast"/>
        <w:rPr>
          <w:rFonts w:eastAsia="Times New Roman" w:cstheme="minorHAnsi"/>
          <w:color w:val="055C87"/>
          <w:sz w:val="20"/>
          <w:szCs w:val="20"/>
          <w:lang w:val="en" w:eastAsia="en-GB"/>
        </w:rPr>
      </w:pPr>
      <w:r w:rsidRPr="006538FF">
        <w:rPr>
          <w:rFonts w:eastAsia="Times New Roman" w:cstheme="minorHAnsi"/>
          <w:b/>
          <w:bCs/>
          <w:color w:val="055C87"/>
          <w:sz w:val="20"/>
          <w:szCs w:val="20"/>
          <w:lang w:val="en" w:eastAsia="en-GB"/>
        </w:rPr>
        <w:t>If any further assistance</w:t>
      </w:r>
      <w:r w:rsidR="006C6383">
        <w:rPr>
          <w:rFonts w:eastAsia="Times New Roman" w:cstheme="minorHAnsi"/>
          <w:b/>
          <w:bCs/>
          <w:color w:val="055C87"/>
          <w:sz w:val="20"/>
          <w:szCs w:val="20"/>
          <w:lang w:val="en" w:eastAsia="en-GB"/>
        </w:rPr>
        <w:t xml:space="preserve"> is required</w:t>
      </w:r>
      <w:r w:rsidRPr="006538FF">
        <w:rPr>
          <w:rFonts w:eastAsia="Times New Roman" w:cstheme="minorHAnsi"/>
          <w:b/>
          <w:bCs/>
          <w:color w:val="055C87"/>
          <w:sz w:val="20"/>
          <w:szCs w:val="20"/>
          <w:lang w:val="en" w:eastAsia="en-GB"/>
        </w:rPr>
        <w:t xml:space="preserve"> on the process above, please contact </w:t>
      </w:r>
      <w:proofErr w:type="spellStart"/>
      <w:r w:rsidRPr="006538FF">
        <w:rPr>
          <w:rFonts w:eastAsia="Times New Roman" w:cstheme="minorHAnsi"/>
          <w:b/>
          <w:bCs/>
          <w:color w:val="055C87"/>
          <w:sz w:val="20"/>
          <w:szCs w:val="20"/>
          <w:lang w:val="en" w:eastAsia="en-GB"/>
        </w:rPr>
        <w:t>Ardens</w:t>
      </w:r>
      <w:proofErr w:type="spellEnd"/>
      <w:r w:rsidRPr="006538FF">
        <w:rPr>
          <w:rFonts w:eastAsia="Times New Roman" w:cstheme="minorHAnsi"/>
          <w:b/>
          <w:bCs/>
          <w:color w:val="055C87"/>
          <w:sz w:val="20"/>
          <w:szCs w:val="20"/>
          <w:lang w:val="en" w:eastAsia="en-GB"/>
        </w:rPr>
        <w:t xml:space="preserve"> support on: </w:t>
      </w:r>
      <w:hyperlink r:id="rId13" w:history="1">
        <w:r w:rsidRPr="006538FF">
          <w:rPr>
            <w:rFonts w:eastAsia="Times New Roman" w:cstheme="minorHAnsi"/>
            <w:b/>
            <w:bCs/>
            <w:color w:val="3ABD9A"/>
            <w:sz w:val="20"/>
            <w:szCs w:val="20"/>
            <w:lang w:val="en" w:eastAsia="en-GB"/>
          </w:rPr>
          <w:t>support-emis@ardens.org.uk</w:t>
        </w:r>
      </w:hyperlink>
    </w:p>
    <w:p w:rsidR="00E60BD3" w:rsidRDefault="00E60BD3" w:rsidP="006538FF">
      <w:pPr>
        <w:spacing w:after="0" w:line="240" w:lineRule="auto"/>
        <w:rPr>
          <w:rFonts w:cstheme="minorHAnsi"/>
          <w:sz w:val="20"/>
          <w:szCs w:val="20"/>
        </w:rPr>
      </w:pPr>
    </w:p>
    <w:p w:rsidR="007C6D55" w:rsidRDefault="007C6D55" w:rsidP="006538FF">
      <w:pPr>
        <w:spacing w:after="0" w:line="240" w:lineRule="auto"/>
        <w:rPr>
          <w:rFonts w:cstheme="minorHAnsi"/>
          <w:sz w:val="20"/>
          <w:szCs w:val="20"/>
        </w:rPr>
      </w:pPr>
    </w:p>
    <w:p w:rsidR="007C6D55" w:rsidRDefault="007C6D55" w:rsidP="006538FF">
      <w:pPr>
        <w:spacing w:after="0" w:line="240" w:lineRule="auto"/>
        <w:rPr>
          <w:rFonts w:cstheme="minorHAnsi"/>
          <w:sz w:val="20"/>
          <w:szCs w:val="20"/>
        </w:rPr>
      </w:pPr>
    </w:p>
    <w:p w:rsidR="005973D2" w:rsidRDefault="005973D2" w:rsidP="006538FF">
      <w:pPr>
        <w:spacing w:after="0" w:line="240" w:lineRule="auto"/>
        <w:rPr>
          <w:rFonts w:cstheme="minorHAnsi"/>
          <w:sz w:val="20"/>
          <w:szCs w:val="20"/>
        </w:rPr>
      </w:pPr>
    </w:p>
    <w:p w:rsidR="007C6D55" w:rsidRDefault="007C6D55" w:rsidP="006538FF">
      <w:pPr>
        <w:spacing w:after="0" w:line="240" w:lineRule="auto"/>
        <w:rPr>
          <w:rFonts w:cstheme="minorHAnsi"/>
          <w:sz w:val="20"/>
          <w:szCs w:val="20"/>
        </w:rPr>
      </w:pPr>
    </w:p>
    <w:p w:rsidR="007C6D55" w:rsidRDefault="007C6D55" w:rsidP="006538FF">
      <w:pPr>
        <w:spacing w:after="0" w:line="240" w:lineRule="auto"/>
        <w:rPr>
          <w:rFonts w:cstheme="minorHAnsi"/>
          <w:sz w:val="20"/>
          <w:szCs w:val="20"/>
        </w:rPr>
      </w:pPr>
    </w:p>
    <w:p w:rsidR="005973D2" w:rsidRDefault="005973D2" w:rsidP="006538FF">
      <w:pPr>
        <w:spacing w:after="0" w:line="240" w:lineRule="auto"/>
        <w:rPr>
          <w:rFonts w:cstheme="minorHAnsi"/>
          <w:sz w:val="20"/>
          <w:szCs w:val="20"/>
        </w:rPr>
      </w:pPr>
    </w:p>
    <w:p w:rsidR="007C6D55" w:rsidRDefault="007C6D55" w:rsidP="006538FF">
      <w:pPr>
        <w:spacing w:after="0" w:line="240" w:lineRule="auto"/>
        <w:rPr>
          <w:rFonts w:cstheme="minorHAnsi"/>
          <w:sz w:val="20"/>
          <w:szCs w:val="20"/>
        </w:rPr>
      </w:pPr>
    </w:p>
    <w:p w:rsidR="007C6D55" w:rsidRPr="00F71DD3" w:rsidRDefault="007C6D55" w:rsidP="005973D2">
      <w:pPr>
        <w:spacing w:after="0" w:line="240" w:lineRule="auto"/>
        <w:jc w:val="center"/>
        <w:rPr>
          <w:rFonts w:cstheme="minorHAnsi"/>
          <w:b/>
          <w:color w:val="4472C4" w:themeColor="accent5"/>
        </w:rPr>
      </w:pPr>
      <w:bookmarkStart w:id="0" w:name="_GoBack"/>
      <w:proofErr w:type="spellStart"/>
      <w:r w:rsidRPr="00F71DD3">
        <w:rPr>
          <w:rFonts w:cstheme="minorHAnsi"/>
          <w:b/>
          <w:color w:val="4472C4" w:themeColor="accent5"/>
        </w:rPr>
        <w:t>SystmOne</w:t>
      </w:r>
      <w:proofErr w:type="spellEnd"/>
    </w:p>
    <w:bookmarkEnd w:id="0"/>
    <w:p w:rsidR="005973D2" w:rsidRPr="005973D2" w:rsidRDefault="005973D2" w:rsidP="005973D2">
      <w:pPr>
        <w:spacing w:after="0" w:line="240" w:lineRule="auto"/>
        <w:jc w:val="center"/>
        <w:rPr>
          <w:rFonts w:cstheme="minorHAnsi"/>
          <w:b/>
          <w:color w:val="4472C4" w:themeColor="accent5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62D71792" wp14:editId="70B0290F">
            <wp:extent cx="5553075" cy="4187886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9307" cy="420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30C6BE33" wp14:editId="537B85B7">
            <wp:extent cx="5629514" cy="3362325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1192" cy="337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098B28BA" wp14:editId="3AA61ABF">
            <wp:extent cx="5656358" cy="433387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4401" cy="434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472B377" wp14:editId="5F5B93D3">
            <wp:extent cx="5732254" cy="436245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9981" cy="437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0D5C8AC0" wp14:editId="32439469">
            <wp:extent cx="5700081" cy="4324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3606" cy="432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3102FE56" wp14:editId="5AE3FA63">
            <wp:extent cx="5852168" cy="441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7649" cy="442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285ACE98" wp14:editId="3EB46081">
            <wp:extent cx="6097777" cy="4648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2084" cy="465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E4" w:rsidRDefault="00203EE4" w:rsidP="00203EE4">
      <w:pPr>
        <w:spacing w:after="0"/>
        <w:rPr>
          <w:rFonts w:cstheme="minorHAnsi"/>
          <w:sz w:val="20"/>
          <w:szCs w:val="20"/>
        </w:rPr>
      </w:pPr>
    </w:p>
    <w:p w:rsidR="00255EC6" w:rsidRDefault="00255EC6" w:rsidP="00203EE4">
      <w:pPr>
        <w:spacing w:after="0"/>
        <w:rPr>
          <w:rFonts w:cstheme="minorHAnsi"/>
          <w:sz w:val="20"/>
          <w:szCs w:val="20"/>
        </w:rPr>
      </w:pPr>
    </w:p>
    <w:p w:rsidR="007C6D55" w:rsidRDefault="007C6D55" w:rsidP="006538FF">
      <w:pPr>
        <w:spacing w:after="0" w:line="240" w:lineRule="auto"/>
        <w:rPr>
          <w:rFonts w:cstheme="minorHAnsi"/>
          <w:sz w:val="20"/>
          <w:szCs w:val="20"/>
        </w:rPr>
      </w:pPr>
    </w:p>
    <w:p w:rsidR="005973D2" w:rsidRPr="00F71DD3" w:rsidRDefault="000E7326" w:rsidP="005973D2">
      <w:pPr>
        <w:spacing w:after="0"/>
        <w:rPr>
          <w:rFonts w:cstheme="minorHAnsi"/>
          <w:sz w:val="20"/>
          <w:szCs w:val="20"/>
          <w:u w:val="single"/>
        </w:rPr>
      </w:pPr>
      <w:r w:rsidRPr="00F71DD3">
        <w:rPr>
          <w:rFonts w:cstheme="minorHAnsi"/>
          <w:sz w:val="20"/>
          <w:szCs w:val="20"/>
          <w:u w:val="single"/>
        </w:rPr>
        <w:t>To a</w:t>
      </w:r>
      <w:r w:rsidR="005973D2" w:rsidRPr="00F71DD3">
        <w:rPr>
          <w:rFonts w:cstheme="minorHAnsi"/>
          <w:sz w:val="20"/>
          <w:szCs w:val="20"/>
          <w:u w:val="single"/>
        </w:rPr>
        <w:t xml:space="preserve">ccess this template on </w:t>
      </w:r>
      <w:proofErr w:type="spellStart"/>
      <w:r w:rsidR="005973D2" w:rsidRPr="00F71DD3">
        <w:rPr>
          <w:rFonts w:cstheme="minorHAnsi"/>
          <w:b/>
          <w:sz w:val="20"/>
          <w:szCs w:val="20"/>
          <w:u w:val="single"/>
        </w:rPr>
        <w:t>SystmOne</w:t>
      </w:r>
      <w:proofErr w:type="spellEnd"/>
      <w:r w:rsidRPr="00F71DD3">
        <w:rPr>
          <w:rFonts w:cstheme="minorHAnsi"/>
          <w:b/>
          <w:sz w:val="20"/>
          <w:szCs w:val="20"/>
          <w:u w:val="single"/>
        </w:rPr>
        <w:t xml:space="preserve"> th</w:t>
      </w:r>
      <w:r w:rsidRPr="00F71DD3">
        <w:rPr>
          <w:rFonts w:cstheme="minorHAnsi"/>
          <w:sz w:val="20"/>
          <w:szCs w:val="20"/>
          <w:u w:val="single"/>
        </w:rPr>
        <w:t>ere are several options</w:t>
      </w:r>
      <w:r w:rsidR="005973D2" w:rsidRPr="00F71DD3">
        <w:rPr>
          <w:rFonts w:cstheme="minorHAnsi"/>
          <w:sz w:val="20"/>
          <w:szCs w:val="20"/>
          <w:u w:val="single"/>
        </w:rPr>
        <w:t>:</w:t>
      </w:r>
    </w:p>
    <w:p w:rsidR="000E7326" w:rsidRPr="00F71DD3" w:rsidRDefault="000E7326" w:rsidP="005973D2">
      <w:pPr>
        <w:spacing w:after="0"/>
        <w:rPr>
          <w:rFonts w:cstheme="minorHAnsi"/>
          <w:sz w:val="20"/>
          <w:szCs w:val="20"/>
        </w:rPr>
      </w:pPr>
    </w:p>
    <w:p w:rsidR="000E7326" w:rsidRPr="00F71DD3" w:rsidRDefault="000E7326" w:rsidP="000E7326">
      <w:pPr>
        <w:numPr>
          <w:ilvl w:val="0"/>
          <w:numId w:val="3"/>
        </w:numPr>
        <w:spacing w:after="0" w:line="240" w:lineRule="auto"/>
        <w:rPr>
          <w:rFonts w:eastAsia="Times New Roman"/>
          <w:sz w:val="20"/>
          <w:szCs w:val="20"/>
        </w:rPr>
      </w:pPr>
      <w:r w:rsidRPr="00F71DD3">
        <w:rPr>
          <w:rFonts w:eastAsia="Times New Roman"/>
          <w:sz w:val="20"/>
          <w:szCs w:val="20"/>
        </w:rPr>
        <w:t>The search in the bottom left hand corner of your screen – type ‘drug’ in here and it should come up.</w:t>
      </w:r>
    </w:p>
    <w:p w:rsidR="000E7326" w:rsidRDefault="000E7326" w:rsidP="000E7326"/>
    <w:p w:rsidR="000E7326" w:rsidRDefault="000E7326" w:rsidP="000E7326">
      <w:r>
        <w:rPr>
          <w:noProof/>
          <w:lang w:eastAsia="en-GB"/>
        </w:rPr>
        <w:drawing>
          <wp:inline distT="0" distB="0" distL="0" distR="0">
            <wp:extent cx="3429000" cy="771525"/>
            <wp:effectExtent l="0" t="0" r="0" b="9525"/>
            <wp:docPr id="26" name="Picture 26" descr="cid:image001.png@01D691C7.A45BB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01.png@01D691C7.A45BB00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326" w:rsidRDefault="000E7326" w:rsidP="000E7326"/>
    <w:p w:rsidR="000E7326" w:rsidRDefault="000E7326" w:rsidP="000E7326"/>
    <w:p w:rsidR="000E7326" w:rsidRDefault="000E7326" w:rsidP="000E7326"/>
    <w:p w:rsidR="000E7326" w:rsidRDefault="000E7326" w:rsidP="000E7326"/>
    <w:p w:rsidR="000E7326" w:rsidRDefault="000E7326" w:rsidP="000E7326"/>
    <w:p w:rsidR="000E7326" w:rsidRDefault="000E7326" w:rsidP="000E7326"/>
    <w:p w:rsidR="000E7326" w:rsidRDefault="000E7326" w:rsidP="000E7326"/>
    <w:p w:rsidR="000E7326" w:rsidRDefault="000E7326" w:rsidP="000E7326"/>
    <w:p w:rsidR="000E7326" w:rsidRDefault="000E7326" w:rsidP="000E7326"/>
    <w:p w:rsidR="000E7326" w:rsidRDefault="000E7326" w:rsidP="000E7326"/>
    <w:p w:rsidR="000E7326" w:rsidRPr="00F71DD3" w:rsidRDefault="000E7326" w:rsidP="000E7326">
      <w:pPr>
        <w:numPr>
          <w:ilvl w:val="0"/>
          <w:numId w:val="3"/>
        </w:numPr>
        <w:spacing w:after="0" w:line="240" w:lineRule="auto"/>
        <w:rPr>
          <w:rFonts w:eastAsia="Times New Roman"/>
          <w:sz w:val="20"/>
          <w:szCs w:val="20"/>
        </w:rPr>
      </w:pPr>
      <w:r w:rsidRPr="00F71DD3">
        <w:rPr>
          <w:rFonts w:eastAsia="Times New Roman"/>
          <w:sz w:val="20"/>
          <w:szCs w:val="20"/>
        </w:rPr>
        <w:lastRenderedPageBreak/>
        <w:t xml:space="preserve">From the pharmacist OR pharmacy technician template there is a button for drug review as shown below.  </w:t>
      </w:r>
    </w:p>
    <w:p w:rsidR="000E7326" w:rsidRDefault="000E7326" w:rsidP="000E7326">
      <w:r>
        <w:rPr>
          <w:noProof/>
          <w:lang w:eastAsia="en-GB"/>
        </w:rPr>
        <w:drawing>
          <wp:inline distT="0" distB="0" distL="0" distR="0">
            <wp:extent cx="5348605" cy="3793535"/>
            <wp:effectExtent l="0" t="0" r="4445" b="0"/>
            <wp:docPr id="25" name="Picture 25" descr="cid:image002.png@01D691C7.A45BB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2.png@01D691C7.A45BB00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96" cy="380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326" w:rsidRPr="00F71DD3" w:rsidRDefault="000E7326" w:rsidP="000E7326">
      <w:pPr>
        <w:numPr>
          <w:ilvl w:val="0"/>
          <w:numId w:val="3"/>
        </w:numPr>
        <w:spacing w:after="0" w:line="240" w:lineRule="auto"/>
        <w:rPr>
          <w:rFonts w:eastAsia="Times New Roman"/>
          <w:sz w:val="20"/>
          <w:szCs w:val="20"/>
        </w:rPr>
      </w:pPr>
      <w:r w:rsidRPr="00F71DD3">
        <w:rPr>
          <w:rFonts w:eastAsia="Times New Roman"/>
          <w:sz w:val="20"/>
          <w:szCs w:val="20"/>
        </w:rPr>
        <w:t>From the Auto-consultation tab</w:t>
      </w:r>
    </w:p>
    <w:p w:rsidR="000E7326" w:rsidRDefault="000E7326" w:rsidP="000E7326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4661535" cy="1175069"/>
            <wp:effectExtent l="0" t="0" r="5715" b="6350"/>
            <wp:docPr id="24" name="Picture 24" descr="cid:image008.png@01D691C9.0FA6C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08.png@01D691C9.0FA6C51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39" cy="118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326" w:rsidRDefault="000E7326" w:rsidP="000E7326">
      <w:pPr>
        <w:pStyle w:val="ListParagraph"/>
      </w:pPr>
    </w:p>
    <w:p w:rsidR="000E7326" w:rsidRDefault="000E7326" w:rsidP="000E7326">
      <w:pPr>
        <w:pStyle w:val="ListParagraph"/>
      </w:pPr>
    </w:p>
    <w:p w:rsidR="000E7326" w:rsidRDefault="000E7326" w:rsidP="000E7326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4897358" cy="3390900"/>
            <wp:effectExtent l="0" t="0" r="0" b="0"/>
            <wp:docPr id="23" name="Picture 23" descr="cid:image011.png@01D691C9.0FC2F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11.png@01D691C9.0FC2FFA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39" cy="339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E4" w:rsidRDefault="00F71DD3" w:rsidP="00203EE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For further support contact the </w:t>
      </w:r>
      <w:proofErr w:type="spellStart"/>
      <w:proofErr w:type="gramStart"/>
      <w:r>
        <w:rPr>
          <w:rFonts w:cstheme="minorHAnsi"/>
          <w:sz w:val="20"/>
          <w:szCs w:val="20"/>
        </w:rPr>
        <w:t>ardens</w:t>
      </w:r>
      <w:proofErr w:type="spellEnd"/>
      <w:proofErr w:type="gramEnd"/>
      <w:r>
        <w:rPr>
          <w:rFonts w:cstheme="minorHAnsi"/>
          <w:sz w:val="20"/>
          <w:szCs w:val="20"/>
        </w:rPr>
        <w:t xml:space="preserve"> support team </w:t>
      </w:r>
      <w:hyperlink r:id="rId29" w:history="1">
        <w:r>
          <w:rPr>
            <w:rStyle w:val="Hyperlink"/>
            <w:lang w:val="en-US" w:eastAsia="en-GB"/>
          </w:rPr>
          <w:t>support@ardens.org.uk</w:t>
        </w:r>
      </w:hyperlink>
    </w:p>
    <w:sectPr w:rsidR="00203EE4" w:rsidSect="00790B6A"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121" w:rsidRDefault="005E5121" w:rsidP="005E5121">
      <w:pPr>
        <w:spacing w:after="0" w:line="240" w:lineRule="auto"/>
      </w:pPr>
      <w:r>
        <w:separator/>
      </w:r>
    </w:p>
  </w:endnote>
  <w:endnote w:type="continuationSeparator" w:id="0">
    <w:p w:rsidR="005E5121" w:rsidRDefault="005E5121" w:rsidP="005E5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121" w:rsidRDefault="005E51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121" w:rsidRDefault="005E5121" w:rsidP="005E5121">
      <w:pPr>
        <w:spacing w:after="0" w:line="240" w:lineRule="auto"/>
      </w:pPr>
      <w:r>
        <w:separator/>
      </w:r>
    </w:p>
  </w:footnote>
  <w:footnote w:type="continuationSeparator" w:id="0">
    <w:p w:rsidR="005E5121" w:rsidRDefault="005E5121" w:rsidP="005E5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94C47"/>
    <w:multiLevelType w:val="multilevel"/>
    <w:tmpl w:val="FBAC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4A16ED"/>
    <w:multiLevelType w:val="hybridMultilevel"/>
    <w:tmpl w:val="D59E98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904B5A"/>
    <w:multiLevelType w:val="hybridMultilevel"/>
    <w:tmpl w:val="E8D61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55C17"/>
    <w:multiLevelType w:val="hybridMultilevel"/>
    <w:tmpl w:val="5762A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0E5"/>
    <w:rsid w:val="000D68F6"/>
    <w:rsid w:val="000E7326"/>
    <w:rsid w:val="00203EE4"/>
    <w:rsid w:val="00255EC6"/>
    <w:rsid w:val="005973D2"/>
    <w:rsid w:val="005E5121"/>
    <w:rsid w:val="006538FF"/>
    <w:rsid w:val="006C6383"/>
    <w:rsid w:val="00740BE7"/>
    <w:rsid w:val="00790B6A"/>
    <w:rsid w:val="007C6D55"/>
    <w:rsid w:val="00A820E5"/>
    <w:rsid w:val="00E60BD3"/>
    <w:rsid w:val="00EE581F"/>
    <w:rsid w:val="00F7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6117F"/>
  <w15:chartTrackingRefBased/>
  <w15:docId w15:val="{80B2F49F-41C8-4185-95E7-094077FBA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1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121"/>
  </w:style>
  <w:style w:type="paragraph" w:styleId="Footer">
    <w:name w:val="footer"/>
    <w:basedOn w:val="Normal"/>
    <w:link w:val="FooterChar"/>
    <w:uiPriority w:val="99"/>
    <w:unhideWhenUsed/>
    <w:rsid w:val="005E51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121"/>
  </w:style>
  <w:style w:type="paragraph" w:styleId="NormalWeb">
    <w:name w:val="Normal (Web)"/>
    <w:basedOn w:val="Normal"/>
    <w:uiPriority w:val="99"/>
    <w:semiHidden/>
    <w:unhideWhenUsed/>
    <w:rsid w:val="00653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538F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538FF"/>
    <w:rPr>
      <w:b/>
      <w:bCs/>
    </w:rPr>
  </w:style>
  <w:style w:type="character" w:styleId="Emphasis">
    <w:name w:val="Emphasis"/>
    <w:basedOn w:val="DefaultParagraphFont"/>
    <w:uiPriority w:val="20"/>
    <w:qFormat/>
    <w:rsid w:val="006538FF"/>
    <w:rPr>
      <w:i/>
      <w:iCs/>
    </w:rPr>
  </w:style>
  <w:style w:type="paragraph" w:styleId="ListParagraph">
    <w:name w:val="List Paragraph"/>
    <w:basedOn w:val="Normal"/>
    <w:uiPriority w:val="34"/>
    <w:qFormat/>
    <w:rsid w:val="005973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7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1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5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0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7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7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land.nhs.uk/publication/des-contract-specification-2020-21-pcn-entitlements-and-requirements/" TargetMode="External"/><Relationship Id="rId13" Type="http://schemas.openxmlformats.org/officeDocument/2006/relationships/hyperlink" Target="mailto:support-emis@ardens.org.uk" TargetMode="External"/><Relationship Id="rId18" Type="http://schemas.openxmlformats.org/officeDocument/2006/relationships/image" Target="media/image9.png"/><Relationship Id="rId26" Type="http://schemas.openxmlformats.org/officeDocument/2006/relationships/image" Target="cid:image008.png@01D691C9.0FA6C51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mailto:support@ardens.org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cid:image002.png@01D691C7.A45BB000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cid:image011.png@01D691C9.0FC2FFA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cid:image001.png@01D691C7.A45BB000" TargetMode="External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5A974-1FFD-4F1E-997B-486941AAB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SCW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Ulrike (NHS Surrey Heartlands CCG)</dc:creator>
  <cp:keywords/>
  <dc:description/>
  <cp:lastModifiedBy>Lukas Ulrike (NHS Surrey Heartlands CCG)</cp:lastModifiedBy>
  <cp:revision>10</cp:revision>
  <dcterms:created xsi:type="dcterms:W3CDTF">2020-09-23T07:53:00Z</dcterms:created>
  <dcterms:modified xsi:type="dcterms:W3CDTF">2020-09-23T16:23:00Z</dcterms:modified>
</cp:coreProperties>
</file>